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4916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28.09.2021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N.16</w:t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Entrata in ritardo/uscita anticipata alunni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Come già ribadito nella comunicazione alle famiglie n.14 del 25.09.2021, le entrate in ritardo e le uscite anticipate, non previste, devono essere puntualmente registrate sul Registro elettronico nel momento in cui avvengono, i genitori giustificano appena possibile.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Quando invece si possono prevedere, i genitori sono tenuti a indicare preventivamente l’orario previsto di entrata o di uscita, in modo che il docente lo sappia in anticipo e possa organizzarsi.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Tutti gli alunni che accederanno ai plessi, dovranno essere immediatamente accolti in classe, indipendentemente dall’orario di arrivo: in nessun caso potranno essere lasciati in custodia ai collaboratori scolastici.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Tutto questo per garantire ai minori il diritto allo studio e una più efficace vigilanza.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dwIqB5Vmp2TFP/6cmQ/xI8eBQ==">AMUW2mX0YIjhUlJzmLcbmslMv5DbwX8AuZd8m3++lQAmY/KXeVPkHj/1gdcMgFTjhf/RgqicD6NcVM4CELeppG0XHGwsjNe/DBFpBI6sZVwqEpF3OC/tzt97tPovEXqwn6sEkakL8DSR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