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4409</w:t>
        <w:tab/>
        <w:t xml:space="preserve">                                           Sant’Angelo in Vado, 11.07.2022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240" w:before="240" w:line="269" w:lineRule="auto"/>
        <w:ind w:left="2160" w:firstLine="72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240" w:before="240" w:line="269" w:lineRule="auto"/>
        <w:ind w:left="2160" w:firstLine="72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Al Personale</w:t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left="2880" w:right="996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left="2880" w:right="996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left="2880" w:right="996" w:firstLine="720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257</w:t>
      </w:r>
    </w:p>
    <w:p w:rsidR="00000000" w:rsidDel="00000000" w:rsidP="00000000" w:rsidRDefault="00000000" w:rsidRPr="00000000" w14:paraId="00000010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Calendario scolastico 2022/2023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Visto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calendario scolastico approvato dalla Giunta Regionale delle Marche con delibera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n. 587 del 16/05/2022;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Vista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la delibera del Consiglio di Istituto n. 27 del 4 luglio 2022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-567" w:firstLine="0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inoltra il seguente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calendario scolastico 2022/2023</w:t>
      </w:r>
    </w:p>
    <w:p w:rsidR="00000000" w:rsidDel="00000000" w:rsidP="00000000" w:rsidRDefault="00000000" w:rsidRPr="00000000" w14:paraId="00000017">
      <w:pPr>
        <w:spacing w:line="276" w:lineRule="auto"/>
        <w:ind w:left="-567" w:firstLine="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0"/>
          <w:tab w:val="left" w:pos="142"/>
        </w:tabs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Inizio delle lezioni: martedì 13 settembre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0"/>
        </w:tabs>
        <w:spacing w:line="240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Termine delle lezioni: sabato 10 giugno 2023 (venerdì 30 giugno 2023 per la scuola dell’infanzia) </w:t>
      </w:r>
    </w:p>
    <w:p w:rsidR="00000000" w:rsidDel="00000000" w:rsidP="00000000" w:rsidRDefault="00000000" w:rsidRPr="00000000" w14:paraId="0000001A">
      <w:pPr>
        <w:spacing w:line="240" w:lineRule="auto"/>
        <w:ind w:left="-567" w:hanging="1134.0000000000002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-567" w:firstLine="0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Chiusura per festività di rilevanza nazionale: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tutte le domeniche, 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pos="284"/>
        </w:tabs>
        <w:spacing w:line="240" w:lineRule="auto"/>
        <w:ind w:left="720" w:right="-574.7244094488178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1° novembre 2022  festa di tutti i Santi,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8 dicembre 2022 Immacolata Concezione, 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25 dicembre 2022 S. Natale,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26 dicembre 2022 S. Stefano,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1° gennaio 2023 Capodanno,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6 gennaio 2023 Epifania,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10 aprile 2023 Lunedì dell’Angelo,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25 aprile 2023 anniversario della Liberazione, 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1° maggio 2023 festa del Lavoro,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284"/>
        </w:tabs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2 giugno 2023 festa nazionale della Repubblica.</w:t>
      </w:r>
    </w:p>
    <w:p w:rsidR="00000000" w:rsidDel="00000000" w:rsidP="00000000" w:rsidRDefault="00000000" w:rsidRPr="00000000" w14:paraId="00000027">
      <w:pPr>
        <w:spacing w:line="240" w:lineRule="auto"/>
        <w:ind w:left="-567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left="-567" w:firstLine="0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Sospensione delle lezioni (Delibera Giunta Regionale):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commemorazione dei defunti: 2 novembre 2022;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vacanze natalizie: dal 24 dicembre 2022 al 7 gennaio 2023;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5"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vacanze pasquali: dal 06 all’11 aprile 2023. </w:t>
      </w:r>
    </w:p>
    <w:p w:rsidR="00000000" w:rsidDel="00000000" w:rsidP="00000000" w:rsidRDefault="00000000" w:rsidRPr="00000000" w14:paraId="0000002C">
      <w:pPr>
        <w:spacing w:line="276" w:lineRule="auto"/>
        <w:ind w:left="-567" w:firstLine="0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ind w:left="-567" w:firstLine="0"/>
        <w:jc w:val="center"/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Sospensione delle lezioni (Delibera Consiglio d’Istituto):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5"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giovedì 29 settembre 2022 in tutte le Scuole dipendenti.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5"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lunedì 31 ottobre 2022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5"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lunedì 24 aprile 2023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5" w:line="250" w:lineRule="auto"/>
        <w:ind w:left="284" w:right="592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sabato 3 giugno 2023</w:t>
      </w:r>
    </w:p>
    <w:p w:rsidR="00000000" w:rsidDel="00000000" w:rsidP="00000000" w:rsidRDefault="00000000" w:rsidRPr="00000000" w14:paraId="00000032">
      <w:pPr>
        <w:spacing w:after="5" w:line="250" w:lineRule="auto"/>
        <w:ind w:left="0" w:right="592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Copia del presente calendario sarà pubblicata sul sito web di questo Istituto </w:t>
      </w:r>
      <w:hyperlink r:id="rId8">
        <w:r w:rsidDel="00000000" w:rsidR="00000000" w:rsidRPr="00000000">
          <w:rPr>
            <w:rFonts w:ascii="Verdana" w:cs="Verdana" w:eastAsia="Verdana" w:hAnsi="Verdana"/>
            <w:color w:val="0000ff"/>
            <w:sz w:val="20"/>
            <w:szCs w:val="20"/>
            <w:u w:val="single"/>
            <w:rtl w:val="0"/>
          </w:rPr>
          <w:t xml:space="preserve">ww.icsvado.edu.it</w:t>
        </w:r>
      </w:hyperlink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34">
      <w:pPr>
        <w:widowControl w:val="0"/>
        <w:spacing w:after="240" w:before="240" w:line="269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IL DIRIGENTE SCOLASTICO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38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ourier New"/>
  <w:font w:name="Italianno">
    <w:embedRegular w:fontKey="{00000000-0000-0000-0000-000000000000}" r:id="rId1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Relationship Id="rId8" Type="http://schemas.openxmlformats.org/officeDocument/2006/relationships/hyperlink" Target="http://www.icsvado.edu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