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5634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25.10.2021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Borsella N. Bellocchi C. Gasperini A. Pigrucci L. Ioni V.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Gruppo progetto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oggetto, si svolgerà in modalità videoconferenza, il giorno 28.10.2021 dalle ore 16.00 alle ore 17.00.</w:t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Referente</w:t>
      </w:r>
    </w:p>
    <w:p w:rsidR="00000000" w:rsidDel="00000000" w:rsidP="00000000" w:rsidRDefault="00000000" w:rsidRPr="00000000" w14:paraId="0000001E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ins.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Alice Antoniucci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liceantoniucci@icsvad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az4fyRYActEaeQ8gSRCGHXrfA==">AMUW2mVMrcuvlS1nEa1IhLtHtoDXr68vmsjdz87LaYWVlQQig8J0jAbIOfyccLpUBYyOeWo3Qh+/G61Dbubd42KF2+UCUqtxQuGNFwFpkfuKVg02k0Joz5i/lbhD9w5KofsRFY9qNCd/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