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6403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23.11.2021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N.57</w:t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Giornata per l'eliminazione della violenza contro le donne - 25 novembre 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Trasmetto, in allegato, la nota ministeriale relativa alla Giornata Internazionale per l’eliminazione della violenza contro le donne.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Per il 25 novembre, si invitano i docenti a organizzare spazi didattici di approfondimento su argomenti connessi alla Giornata, anche in riferimento al’art. 3 della Costituzione.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Ministero dell’Istruzione mette a disposizione la piattaforma</w:t>
      </w:r>
      <w:hyperlink r:id="rId9">
        <w:r w:rsidDel="00000000" w:rsidR="00000000" w:rsidRPr="00000000">
          <w:rPr>
            <w:rFonts w:ascii="Verdana" w:cs="Verdana" w:eastAsia="Verdana" w:hAnsi="Verdana"/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Verdana" w:cs="Verdana" w:eastAsia="Verdana" w:hAnsi="Verdana"/>
            <w:color w:val="1155cc"/>
            <w:sz w:val="20"/>
            <w:szCs w:val="20"/>
            <w:u w:val="single"/>
            <w:rtl w:val="0"/>
          </w:rPr>
          <w:t xml:space="preserve">www.noisiamopari.it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in cui sono raccolti strumenti informativi, di scambio e di supporto, nonché le esperienze delle scuole sul tema delle pari opportunità.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ALLEGATO:</w:t>
      </w:r>
    </w:p>
    <w:p w:rsidR="00000000" w:rsidDel="00000000" w:rsidP="00000000" w:rsidRDefault="00000000" w:rsidRPr="00000000" w14:paraId="00000028">
      <w:pPr>
        <w:spacing w:after="240" w:before="240" w:lineRule="auto"/>
        <w:ind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- Nota MI prot. 1267 del 19/11/2021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noisiamopari.it/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noisiamopari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CiazDcklYVwQLsi/rYnPStenjQ==">AMUW2mV5dm8IEVlJE94SekJlwmV61oCkc1qrt5pWBtJoaNoPp4Ofb9szjL2DEdzHOLNwC9l9X47/7AGvJbbrFy+h0kZFNoG0c6zkYB860lPNtbC6ZEKB3hVCHMKsXl5a4l8TVT07IULp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