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995"/>
        <w:gridCol w:w="4635"/>
        <w:tblGridChange w:id="0">
          <w:tblGrid>
            <w:gridCol w:w="4995"/>
            <w:gridCol w:w="463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6599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01.12.2021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tutto il Personale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n.63</w:t>
      </w:r>
    </w:p>
    <w:p w:rsidR="00000000" w:rsidDel="00000000" w:rsidP="00000000" w:rsidRDefault="00000000" w:rsidRPr="00000000" w14:paraId="00000010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432.9921259842507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432.9921259842507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Assemblea sindacale regionale FLC CGIL - UIL SCUOLA RUA - SNALS CONFSAL</w:t>
      </w:r>
    </w:p>
    <w:p w:rsidR="00000000" w:rsidDel="00000000" w:rsidP="00000000" w:rsidRDefault="00000000" w:rsidRPr="00000000" w14:paraId="00000013">
      <w:pPr>
        <w:spacing w:before="240" w:lineRule="auto"/>
        <w:ind w:right="133.93700787401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O.O.S.S. in oggetto indicono due assemblee sindacali rivolte al personale scolastico di tutti gli ordini di scuola al seguente link:</w:t>
      </w:r>
    </w:p>
    <w:p w:rsidR="00000000" w:rsidDel="00000000" w:rsidP="00000000" w:rsidRDefault="00000000" w:rsidRPr="00000000" w14:paraId="00000014">
      <w:pPr>
        <w:spacing w:before="240" w:lineRule="auto"/>
        <w:ind w:right="133.937007874016"/>
        <w:jc w:val="center"/>
        <w:rPr>
          <w:rFonts w:ascii="Verdana" w:cs="Verdana" w:eastAsia="Verdana" w:hAnsi="Verdana"/>
          <w:b w:val="1"/>
          <w:sz w:val="22"/>
          <w:szCs w:val="22"/>
        </w:rPr>
      </w:pP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2"/>
            <w:szCs w:val="22"/>
            <w:u w:val="single"/>
            <w:rtl w:val="0"/>
          </w:rPr>
          <w:t xml:space="preserve">https://www.youtube.com/channel/UCu86VB1T_cc-iOm6dzRW2ZA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Rule="auto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Lunedì 6 dicembre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Pomeriggio ore 16.00 – 18.00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Martedì 7 dicembre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Mattina ore 8.00 - 10.00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*</w:t>
            </w:r>
          </w:p>
        </w:tc>
      </w:tr>
    </w:tbl>
    <w:p w:rsidR="00000000" w:rsidDel="00000000" w:rsidP="00000000" w:rsidRDefault="00000000" w:rsidRPr="00000000" w14:paraId="0000001A">
      <w:pPr>
        <w:spacing w:before="240" w:lineRule="auto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O.d.G.: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Rule="auto"/>
        <w:ind w:left="72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Sciopero del 10/12/2021; 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Rinnovo del Contratto Collettivo 2019/2021;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Stabilizzazione dei precari; 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Incremento organico ATA e proroga organico COVID;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Riduzione del numero degli alunni per classe; 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Mobilità e vincoli per il personale; 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0" w:beforeAutospacing="0" w:lineRule="auto"/>
        <w:ind w:left="720" w:hanging="360"/>
        <w:jc w:val="left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Sburocratizzazione del lavoro e semplificazione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Rule="auto"/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Rule="auto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fine di organizzare il servizio e darne tempestiva comunicazione alle famiglie, il personale tutto è tenuto a dichiarare la propria adesione o non adesione entro le ore 10.00 di venerdì 3 dicembre 2021, compilando e inviando l’apposito modulo Google accessibile al seguente link:</w:t>
      </w:r>
    </w:p>
    <w:p w:rsidR="00000000" w:rsidDel="00000000" w:rsidP="00000000" w:rsidRDefault="00000000" w:rsidRPr="00000000" w14:paraId="00000024">
      <w:pPr>
        <w:spacing w:befor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hyperlink r:id="rId10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6"/>
            <w:szCs w:val="26"/>
            <w:u w:val="single"/>
            <w:rtl w:val="0"/>
          </w:rPr>
          <w:t xml:space="preserve">https://forms.gle/6cZLqJMZPpVP38J38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40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compilare il modulo è necessario accedere con il proprio account di scuola(@icsvado.edu.it)</w:t>
      </w:r>
    </w:p>
    <w:p w:rsidR="00000000" w:rsidDel="00000000" w:rsidP="00000000" w:rsidRDefault="00000000" w:rsidRPr="00000000" w14:paraId="00000027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Le mancate indicazioni, o le indicazioni pervenute oltre il giorno e l’ora sopra menzionati, saranno considerate come espressioni di rinuncia alla partecipazione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24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I Referenti dei plessi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raccolte le eventuali adesioni, organizzeranno il servizio e ne daranno comunicazione alla scrivente e alla Segreteria;</w:t>
        <w:br w:type="textWrapping"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0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La Segreteria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 xml:space="preserve">avrà il compito di registrare i partecipanti ai fini della determinazione del computo orario complessivo utilizzato da ciascun </w:t>
        <w:tab/>
        <w:t xml:space="preserve">dipendente nel corrente anno scolastico.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C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E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forms.gle/6cZLqJMZPpVP38J38" TargetMode="External"/><Relationship Id="rId9" Type="http://schemas.openxmlformats.org/officeDocument/2006/relationships/hyperlink" Target="https://www.youtube.com/channel/UCu86VB1T_cc-iOm6dzRW2Z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xDRANLMnhoQpEg8P/4RvvNG+kg==">AMUW2mX0HsxO/KW53ndBCXvV6sixhZIItdjUqoSBT5Vl/9y2h4E/ZJy4WtvSAyuxH05BbMpD8TM72aZUjUbA5sOYWrJzCWNFM1cjLFZ3Xxh/F8gDoP4Nmq5qZNlkC4U0q7oTry9lsRAO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