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1381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18.02.2022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Ai Docenti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91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Convocazione incontri di continuità tra ordini di scuola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261.8780517578125" w:line="239.96399402618408" w:lineRule="auto"/>
        <w:ind w:left="0" w:right="417.4015748031502" w:firstLine="0"/>
        <w:rPr>
          <w:rFonts w:ascii="Verdana" w:cs="Verdana" w:eastAsia="Verdana" w:hAnsi="Verdana"/>
          <w:sz w:val="20.01178741455078"/>
          <w:szCs w:val="20.01178741455078"/>
        </w:rPr>
      </w:pP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rtl w:val="0"/>
        </w:rPr>
        <w:t xml:space="preserve">In relazione all’oggetto gli incontri sono previsti per il giorno 23 febbraio 2021, in modalità videoconferenza, dalle ore 16.30 per discutere il seguente O.d.G.: </w:t>
      </w:r>
    </w:p>
    <w:p w:rsidR="00000000" w:rsidDel="00000000" w:rsidP="00000000" w:rsidRDefault="00000000" w:rsidRPr="00000000" w14:paraId="00000018">
      <w:pPr>
        <w:widowControl w:val="0"/>
        <w:spacing w:before="246.895751953125" w:lineRule="auto"/>
        <w:ind w:left="1512.33642578125" w:firstLine="0"/>
        <w:rPr>
          <w:rFonts w:ascii="Verdana" w:cs="Verdana" w:eastAsia="Verdana" w:hAnsi="Verdana"/>
          <w:sz w:val="20.01178741455078"/>
          <w:szCs w:val="20.01178741455078"/>
        </w:rPr>
      </w:pPr>
      <w:r w:rsidDel="00000000" w:rsidR="00000000" w:rsidRPr="00000000">
        <w:rPr>
          <w:rFonts w:ascii="Arial" w:cs="Arial" w:eastAsia="Arial" w:hAnsi="Arial"/>
          <w:sz w:val="20.01178741455078"/>
          <w:szCs w:val="20.01178741455078"/>
          <w:rtl w:val="0"/>
        </w:rPr>
        <w:t xml:space="preserve">● </w:t>
      </w: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rtl w:val="0"/>
        </w:rPr>
        <w:t xml:space="preserve">Definizione documento sulle strategie didattiche condivise. </w:t>
      </w:r>
    </w:p>
    <w:p w:rsidR="00000000" w:rsidDel="00000000" w:rsidP="00000000" w:rsidRDefault="00000000" w:rsidRPr="00000000" w14:paraId="00000019">
      <w:pPr>
        <w:widowControl w:val="0"/>
        <w:spacing w:before="261.8780517578125" w:line="239.96399402618408" w:lineRule="auto"/>
        <w:ind w:left="0" w:right="16.79443359375" w:firstLine="0"/>
        <w:rPr>
          <w:rFonts w:ascii="Verdana" w:cs="Verdana" w:eastAsia="Verdana" w:hAnsi="Verdana"/>
          <w:sz w:val="20.01178741455078"/>
          <w:szCs w:val="20.01178741455078"/>
        </w:rPr>
      </w:pP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rtl w:val="0"/>
        </w:rPr>
        <w:t xml:space="preserve">Le FF.SS, Continuità e Orientamento che invieranno il link ai partecipanti, hanno  organizzato gli incontri secondo lo schema seguente: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before="261.907958984375" w:line="239.96399402618408" w:lineRule="auto"/>
        <w:ind w:left="720" w:hanging="360"/>
        <w:jc w:val="both"/>
        <w:rPr>
          <w:rFonts w:ascii="Verdana" w:cs="Verdana" w:eastAsia="Verdana" w:hAnsi="Verdana"/>
          <w:sz w:val="20.01178741455078"/>
          <w:szCs w:val="20.01178741455078"/>
          <w:u w:val="none"/>
        </w:rPr>
      </w:pP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highlight w:val="white"/>
          <w:rtl w:val="0"/>
        </w:rPr>
        <w:t xml:space="preserve">dalle ore 16.00 alle ore 16.30 incontro della F.S. Giampaoli con le insegnanti delle classi</w:t>
      </w: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highlight w:val="white"/>
          <w:rtl w:val="0"/>
        </w:rPr>
        <w:t xml:space="preserve">prime, seconde e terze della scuola primaria per condividere le strategie selezionate e condivise dalla scuola</w:t>
      </w: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highlight w:val="white"/>
          <w:rtl w:val="0"/>
        </w:rPr>
        <w:t xml:space="preserve">dell’Infanzia.</w:t>
      </w: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spacing w:before="261.907958984375" w:line="239.96399402618408" w:lineRule="auto"/>
        <w:jc w:val="both"/>
        <w:rPr>
          <w:rFonts w:ascii="Verdana" w:cs="Verdana" w:eastAsia="Verdana" w:hAnsi="Verdana"/>
          <w:sz w:val="20.01178741455078"/>
          <w:szCs w:val="20.0117874145507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before="246.8951416015625" w:line="247.46329307556152" w:lineRule="auto"/>
        <w:ind w:left="720" w:right="0.05615234375" w:hanging="360"/>
        <w:jc w:val="both"/>
        <w:rPr>
          <w:rFonts w:ascii="Verdana" w:cs="Verdana" w:eastAsia="Verdana" w:hAnsi="Verdana"/>
          <w:sz w:val="20.01178741455078"/>
          <w:szCs w:val="20.01178741455078"/>
          <w:u w:val="none"/>
        </w:rPr>
      </w:pP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highlight w:val="white"/>
          <w:rtl w:val="0"/>
        </w:rPr>
        <w:t xml:space="preserve">dalle ore 16.30 incontro tra insegnanti delle classi quarte e quinte della scuola primaria, e insegnanti della</w:t>
      </w: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highlight w:val="white"/>
          <w:rtl w:val="0"/>
        </w:rPr>
        <w:t xml:space="preserve">scuola secondaria, divisi per dipartimenti disciplinari, al fine di revisionare e discutere il documento sulle</w:t>
      </w: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highlight w:val="white"/>
          <w:rtl w:val="0"/>
        </w:rPr>
        <w:t xml:space="preserve">strategie didattiche condivise, presente all’interno dei Drive Condivisi, e per selezionare quelle da attuare in corso d’anno.</w:t>
      </w: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spacing w:before="246.8951416015625" w:line="247.46329307556152" w:lineRule="auto"/>
        <w:ind w:left="0" w:right="0.05615234375" w:firstLine="0"/>
        <w:jc w:val="both"/>
        <w:rPr>
          <w:rFonts w:ascii="Verdana" w:cs="Verdana" w:eastAsia="Verdana" w:hAnsi="Verdana"/>
          <w:sz w:val="20.01178741455078"/>
          <w:szCs w:val="20.01178741455078"/>
        </w:rPr>
      </w:pP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rtl w:val="0"/>
        </w:rPr>
        <w:t xml:space="preserve">Ogni dipartimento nominerà un docente verbalizzante. </w:t>
      </w:r>
    </w:p>
    <w:p w:rsidR="00000000" w:rsidDel="00000000" w:rsidP="00000000" w:rsidRDefault="00000000" w:rsidRPr="00000000" w14:paraId="0000001E">
      <w:pPr>
        <w:widowControl w:val="0"/>
        <w:spacing w:before="246.8951416015625" w:line="247.46329307556152" w:lineRule="auto"/>
        <w:ind w:left="0" w:right="0.05615234375" w:firstLine="0"/>
        <w:jc w:val="both"/>
        <w:rPr>
          <w:rFonts w:ascii="Verdana" w:cs="Verdana" w:eastAsia="Verdana" w:hAnsi="Verdana"/>
          <w:sz w:val="20.01178741455078"/>
          <w:szCs w:val="20.01178741455078"/>
        </w:rPr>
      </w:pPr>
      <w:r w:rsidDel="00000000" w:rsidR="00000000" w:rsidRPr="00000000">
        <w:rPr>
          <w:rFonts w:ascii="Verdana" w:cs="Verdana" w:eastAsia="Verdana" w:hAnsi="Verdana"/>
          <w:sz w:val="20.01178741455078"/>
          <w:szCs w:val="20.01178741455078"/>
          <w:rtl w:val="0"/>
        </w:rPr>
        <w:t xml:space="preserve">Il verbale andrà poi inviato alle F.S. della Continuità Ballabene e Guidarelli.</w:t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F81j81D5/r0c9GLm3pIdwoIQ9g==">AMUW2mWRADBRMut0tgWgjsi6f9X7WB7iM10NGEzvb78CPFZDXuP1Twl1ur3IrZ0xIbHWG5UvPg/eWTGt6eNlc6/v2XcECqLI5hy/qc5LkxcZP5WZymZspCNKhl86LOrGhjUEp1g/EVCq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