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1419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Sant’Angelo in Vado, 21.02.2022</w:t>
            </w:r>
          </w:p>
        </w:tc>
      </w:tr>
    </w:tbl>
    <w:p w:rsidR="00000000" w:rsidDel="00000000" w:rsidP="00000000" w:rsidRDefault="00000000" w:rsidRPr="00000000" w14:paraId="0000000A">
      <w:pPr>
        <w:jc w:val="left"/>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rHeight w:val="750"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after="0" w:before="0"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spacing w:after="0" w:before="0" w:line="240" w:lineRule="auto"/>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Al Personale</w:t>
            </w:r>
          </w:p>
          <w:p w:rsidR="00000000" w:rsidDel="00000000" w:rsidP="00000000" w:rsidRDefault="00000000" w:rsidRPr="00000000" w14:paraId="0000000E">
            <w:pPr>
              <w:spacing w:after="0" w:before="0" w:line="240"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F">
            <w:pPr>
              <w:spacing w:after="0" w:before="0" w:line="240" w:lineRule="auto"/>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0">
            <w:pPr>
              <w:spacing w:after="0" w:before="0" w:line="240" w:lineRule="auto"/>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11">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 93</w:t>
      </w:r>
    </w:p>
    <w:p w:rsidR="00000000" w:rsidDel="00000000" w:rsidP="00000000" w:rsidRDefault="00000000" w:rsidRPr="00000000" w14:paraId="00000012">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w:t>
      </w:r>
      <w:r w:rsidDel="00000000" w:rsidR="00000000" w:rsidRPr="00000000">
        <w:rPr>
          <w:rtl w:val="0"/>
        </w:rPr>
        <w:t xml:space="preserve">:</w:t>
      </w:r>
      <w:r w:rsidDel="00000000" w:rsidR="00000000" w:rsidRPr="00000000">
        <w:rPr>
          <w:rFonts w:ascii="Verdana" w:cs="Verdana" w:eastAsia="Verdana" w:hAnsi="Verdana"/>
          <w:b w:val="1"/>
          <w:sz w:val="20"/>
          <w:szCs w:val="20"/>
          <w:rtl w:val="0"/>
        </w:rPr>
        <w:t xml:space="preserve"> Trasformazione del rapporto di lavoro del personale docente, educativo ed A.T.A da tempo pieno a tempo parziale, rientro a tempo pieno e variazione oraria. Presentazione domande a.s. 2022/2023.</w:t>
      </w:r>
    </w:p>
    <w:p w:rsidR="00000000" w:rsidDel="00000000" w:rsidP="00000000" w:rsidRDefault="00000000" w:rsidRPr="00000000" w14:paraId="00000014">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ricorda che il </w:t>
      </w:r>
      <w:r w:rsidDel="00000000" w:rsidR="00000000" w:rsidRPr="00000000">
        <w:rPr>
          <w:rFonts w:ascii="Verdana" w:cs="Verdana" w:eastAsia="Verdana" w:hAnsi="Verdana"/>
          <w:b w:val="1"/>
          <w:sz w:val="20"/>
          <w:szCs w:val="20"/>
          <w:rtl w:val="0"/>
        </w:rPr>
        <w:t xml:space="preserve">15 marzo 2022</w:t>
      </w:r>
      <w:r w:rsidDel="00000000" w:rsidR="00000000" w:rsidRPr="00000000">
        <w:rPr>
          <w:rFonts w:ascii="Verdana" w:cs="Verdana" w:eastAsia="Verdana" w:hAnsi="Verdana"/>
          <w:sz w:val="20"/>
          <w:szCs w:val="20"/>
          <w:rtl w:val="0"/>
        </w:rPr>
        <w:t xml:space="preserve"> scade il termine per la presentazione delle domande di trasformazione del rapporto di lavoro da tempo pieno a tempo parziale, di modifica dell’orario e/o tipologia dell’attuale contratto a tempo parziale e di rientro a tempo pieno del personale docente, educativo e A.T.A. così come stabilito dall’O.M. n. 446 del 22.07.1997, integrata dall’O.M. n. 55 del 03.02.1998.</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modulo di domanda è allegato alla presente nota ed è anche reperibile sul sito web dell’Ufficio Scolastico Provinciale: www.usppesarourbino.it.</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personale del comparto scuola interessato dovrà presentare domanda al Dirigente Scolastico della scuola di servizio, utilizzando esclusivamente lo specifico modello allegato, compilato in ogni sua parte, da inviare all’Ufficio del Personale.</w:t>
      </w:r>
    </w:p>
    <w:p w:rsidR="00000000" w:rsidDel="00000000" w:rsidP="00000000" w:rsidRDefault="00000000" w:rsidRPr="00000000" w14:paraId="0000001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contratto di part-time è di durata minima biennale e, in assenza di diversa comunicazione da parte dell’interessato, si intende automaticamente prorogato di anno in anno. </w:t>
      </w:r>
    </w:p>
    <w:p w:rsidR="00000000" w:rsidDel="00000000" w:rsidP="00000000" w:rsidRDefault="00000000" w:rsidRPr="00000000" w14:paraId="0000001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Eventuali domande di rientro a tempo pieno possono essere accolte, prima della scadenza del biennio, sulla base di motivate esigenze e previa autorizzazione del Dirigente Scolastico.</w:t>
      </w:r>
    </w:p>
    <w:p w:rsidR="00000000" w:rsidDel="00000000" w:rsidP="00000000" w:rsidRDefault="00000000" w:rsidRPr="00000000" w14:paraId="0000001E">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F">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0">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1">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2">
      <w:pPr>
        <w:jc w:val="both"/>
        <w:rPr>
          <w:rFonts w:ascii="Verdana" w:cs="Verdana" w:eastAsia="Verdana" w:hAnsi="Verdana"/>
          <w:b w:val="1"/>
          <w:sz w:val="20"/>
          <w:szCs w:val="20"/>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3">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4">
            <w:pPr>
              <w:spacing w:after="0" w:before="0" w:lin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IL DIRIGENTE SCOLASTICO</w:t>
            </w:r>
          </w:p>
          <w:p w:rsidR="00000000" w:rsidDel="00000000" w:rsidP="00000000" w:rsidRDefault="00000000" w:rsidRPr="00000000" w14:paraId="00000025">
            <w:pPr>
              <w:spacing w:after="0" w:before="0" w:line="240" w:lineRule="auto"/>
              <w:jc w:val="left"/>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             dott.ssa Sabrina Franciosi</w:t>
            </w:r>
          </w:p>
          <w:p w:rsidR="00000000" w:rsidDel="00000000" w:rsidP="00000000" w:rsidRDefault="00000000" w:rsidRPr="00000000" w14:paraId="00000026">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7">
            <w:pPr>
              <w:spacing w:after="0" w:before="0" w:line="240" w:lineRule="auto"/>
              <w:jc w:val="center"/>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Firma autografa sostituita a mezzo stampa </w:t>
            </w:r>
          </w:p>
          <w:p w:rsidR="00000000" w:rsidDel="00000000" w:rsidP="00000000" w:rsidRDefault="00000000" w:rsidRPr="00000000" w14:paraId="00000028">
            <w:pPr>
              <w:spacing w:after="0" w:before="0" w:line="240" w:lineRule="auto"/>
              <w:jc w:val="center"/>
              <w:rPr>
                <w:sz w:val="18"/>
                <w:szCs w:val="18"/>
              </w:rPr>
            </w:pPr>
            <w:r w:rsidDel="00000000" w:rsidR="00000000" w:rsidRPr="00000000">
              <w:rPr>
                <w:rFonts w:ascii="Verdana" w:cs="Verdana" w:eastAsia="Verdana" w:hAnsi="Verdana"/>
                <w:i w:val="1"/>
                <w:sz w:val="18"/>
                <w:szCs w:val="18"/>
                <w:rtl w:val="0"/>
              </w:rPr>
              <w:t xml:space="preserve">ai sensi dell'art. 3 comma 2 del Dlgs. 39/93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9">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A">
            <w:pPr>
              <w:spacing w:after="0" w:before="0" w:line="240" w:lineRule="auto"/>
              <w:jc w:val="left"/>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sectPr>
      <w:headerReference r:id="rId9" w:type="default"/>
      <w:foot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itr0B/yYh01jSOJaKYKjkePBxA==">AMUW2mXUxiybB+uxP4atWtvt3f7D9IhXIXGCgQvF7zRZ16ICBprU5A3eQrqD/Av4K8DP+ru5wgQmSJhU2fB8LFO2TuXlnq0Vm2YE2+dyBhGYHey5F+V6hE8fWtmhI4T8uLunZOftREhr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