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keepNext w:val="1"/>
        <w:widowControl w:val="0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keepNext w:val="1"/>
        <w:widowControl w:val="0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5389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16.10.2021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Progetto nazionale “Scuola Attiva Kids” per la scuola primaria anno scolastico 2021/2022 - dichiarazione</w:t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sottoscritta Sabrina Franciosi, in qualità di Dirigente Scolastico, DICHIARA che, per l’anno scolastico 2021/2022, il progetto in oggetto sarà inserito nel PTOF di istituto, dopo la delibera del Collegio docenti in data 29.10.2021.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0"/>
        <w:gridCol w:w="4260"/>
        <w:tblGridChange w:id="0">
          <w:tblGrid>
            <w:gridCol w:w="5520"/>
            <w:gridCol w:w="4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firmato digitalmente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hd w:fill="ffffff" w:val="clear"/>
        <w:ind w:left="0" w:firstLine="0"/>
        <w:jc w:val="both"/>
        <w:rPr>
          <w:rFonts w:ascii="Verdana" w:cs="Verdana" w:eastAsia="Verdana" w:hAnsi="Verdana"/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cW9hiQyvwcj9nujsJDGR7ShVQ==">AMUW2mUzTQ0wYkwFPKa6jqSCCBZIXJoTf/+2Lwa3i9jbrmw/XidPRivFX0NfY8qB3FasS9EFEMUpTcg3FC8+tzJkohCHxD4GiUr105kZarGzghWV/DSYgxFhpEllm+QKPM6sC9tyhpsP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